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22BD0">
      <w:pPr>
        <w:jc w:val="center"/>
        <w:rPr>
          <w:rFonts w:hint="default" w:ascii="Arial" w:hAnsi="Arial" w:eastAsia="方正楷体_GB2312" w:cs="Arial"/>
          <w:sz w:val="32"/>
          <w:szCs w:val="32"/>
          <w:lang w:val="en-US" w:eastAsia="zh-CN"/>
        </w:rPr>
      </w:pPr>
      <w:r>
        <w:rPr>
          <w:rFonts w:hint="default" w:ascii="Arial" w:hAnsi="Arial" w:eastAsia="方正楷体_GB2312" w:cs="Arial"/>
          <w:sz w:val="32"/>
          <w:szCs w:val="32"/>
          <w:lang w:val="en-US" w:eastAsia="zh-CN"/>
        </w:rPr>
        <w:t>SJ</w:t>
      </w:r>
      <w:r>
        <w:rPr>
          <w:rFonts w:hint="eastAsia" w:ascii="Arial" w:hAnsi="Arial" w:eastAsia="方正楷体_GB2312" w:cs="Arial"/>
          <w:sz w:val="32"/>
          <w:szCs w:val="32"/>
          <w:lang w:val="en-US" w:eastAsia="zh-CN"/>
        </w:rPr>
        <w:t>应用场景和用户描述</w:t>
      </w:r>
    </w:p>
    <w:p w14:paraId="1AC88438">
      <w:pPr>
        <w:jc w:val="center"/>
        <w:rPr>
          <w:rFonts w:hint="default" w:ascii="Arial" w:hAnsi="Arial" w:eastAsia="方正楷体_GB2312" w:cs="Arial"/>
          <w:sz w:val="32"/>
          <w:szCs w:val="32"/>
        </w:rPr>
      </w:pPr>
    </w:p>
    <w:p w14:paraId="015F3266">
      <w:pPr>
        <w:rPr>
          <w:rFonts w:hint="default" w:ascii="Arial" w:hAnsi="Arial" w:eastAsia="方正楷体_GB2312" w:cs="Arial"/>
          <w:sz w:val="28"/>
          <w:szCs w:val="28"/>
        </w:rPr>
      </w:pPr>
      <w:r>
        <w:rPr>
          <w:rFonts w:hint="default" w:ascii="Arial" w:hAnsi="Arial" w:eastAsia="方正楷体_GB2312" w:cs="Arial"/>
          <w:sz w:val="28"/>
          <w:szCs w:val="28"/>
        </w:rPr>
        <w:t xml:space="preserve">一、应用场景 </w:t>
      </w:r>
    </w:p>
    <w:p w14:paraId="2AC8704F">
      <w:pPr>
        <w:rPr>
          <w:rFonts w:hint="default" w:ascii="Arial" w:hAnsi="Arial" w:eastAsia="方正楷体_GB2312" w:cs="Arial"/>
          <w:sz w:val="28"/>
          <w:szCs w:val="28"/>
        </w:rPr>
      </w:pPr>
      <w:r>
        <w:rPr>
          <w:rFonts w:hint="default" w:ascii="Arial" w:hAnsi="Arial" w:eastAsia="方正楷体_GB2312" w:cs="Arial"/>
          <w:sz w:val="28"/>
          <w:szCs w:val="28"/>
        </w:rPr>
        <w:t>全流程自主独立开模。配备两款优质两冲程发动机，SJ250搭载隆鑫MT250发动机，运行稳定；SJ300采用赛道实测的XFH300发动机，性能强劲。</w:t>
      </w:r>
    </w:p>
    <w:p w14:paraId="227F4ECB">
      <w:pPr>
        <w:rPr>
          <w:rFonts w:hint="default" w:ascii="Arial" w:hAnsi="Arial" w:eastAsia="方正楷体_GB2312" w:cs="Arial"/>
          <w:sz w:val="28"/>
          <w:szCs w:val="28"/>
        </w:rPr>
      </w:pPr>
      <w:r>
        <w:rPr>
          <w:rFonts w:hint="default" w:ascii="Arial" w:hAnsi="Arial" w:eastAsia="方正楷体_GB2312" w:cs="Arial"/>
          <w:sz w:val="28"/>
          <w:szCs w:val="28"/>
        </w:rPr>
        <w:t xml:space="preserve"> </w:t>
      </w:r>
    </w:p>
    <w:p w14:paraId="4892BC19">
      <w:pPr>
        <w:rPr>
          <w:rFonts w:hint="default" w:ascii="Arial" w:hAnsi="Arial" w:eastAsia="方正楷体_GB2312" w:cs="Arial"/>
          <w:sz w:val="28"/>
          <w:szCs w:val="28"/>
        </w:rPr>
      </w:pPr>
      <w:r>
        <w:rPr>
          <w:rFonts w:hint="default" w:ascii="Arial" w:hAnsi="Arial" w:eastAsia="方正楷体_GB2312" w:cs="Arial"/>
          <w:sz w:val="28"/>
          <w:szCs w:val="28"/>
        </w:rPr>
        <w:t>车身贴合人体工学，体态轻盈、操控灵敏。户外越野、山林穿行、场地骑行都能从容驾驭，彻底改善传统车型颠簸生硬的问题，骑行舒适感大幅提升，尽享自在骑行体验。</w:t>
      </w:r>
    </w:p>
    <w:p w14:paraId="425F4510">
      <w:pPr>
        <w:rPr>
          <w:rFonts w:hint="default" w:ascii="Arial" w:hAnsi="Arial" w:eastAsia="方正楷体_GB2312" w:cs="Arial"/>
          <w:sz w:val="28"/>
          <w:szCs w:val="28"/>
        </w:rPr>
      </w:pPr>
      <w:r>
        <w:rPr>
          <w:rFonts w:hint="default" w:ascii="Arial" w:hAnsi="Arial" w:eastAsia="方正楷体_GB2312" w:cs="Arial"/>
          <w:sz w:val="28"/>
          <w:szCs w:val="28"/>
        </w:rPr>
        <w:t xml:space="preserve"> </w:t>
      </w:r>
    </w:p>
    <w:p w14:paraId="5F5BEA28">
      <w:pPr>
        <w:rPr>
          <w:rFonts w:hint="default" w:ascii="Arial" w:hAnsi="Arial" w:eastAsia="方正楷体_GB2312" w:cs="Arial"/>
          <w:sz w:val="28"/>
          <w:szCs w:val="28"/>
        </w:rPr>
      </w:pPr>
      <w:r>
        <w:rPr>
          <w:rFonts w:hint="default" w:ascii="Arial" w:hAnsi="Arial" w:eastAsia="方正楷体_GB2312" w:cs="Arial"/>
          <w:sz w:val="28"/>
          <w:szCs w:val="28"/>
        </w:rPr>
        <w:t>整车做工精良，细节打磨到位，质感堪比改装车。全车采用高标准配件，兼顾性能、耐用度与外观，适配休闲玩乐、越野竞赛等多种骑行场景。</w:t>
      </w:r>
    </w:p>
    <w:p w14:paraId="75B2F16C">
      <w:pPr>
        <w:rPr>
          <w:rFonts w:hint="default" w:ascii="Arial" w:hAnsi="Arial" w:eastAsia="方正楷体_GB2312" w:cs="Arial"/>
          <w:sz w:val="28"/>
          <w:szCs w:val="28"/>
        </w:rPr>
      </w:pPr>
    </w:p>
    <w:p w14:paraId="198FF2C6">
      <w:pPr>
        <w:rPr>
          <w:rFonts w:hint="default" w:ascii="Arial" w:hAnsi="Arial" w:eastAsia="方正楷体_GB2312" w:cs="Arial"/>
          <w:sz w:val="28"/>
          <w:szCs w:val="28"/>
        </w:rPr>
      </w:pPr>
      <w:bookmarkStart w:id="0" w:name="_GoBack"/>
      <w:bookmarkEnd w:id="0"/>
      <w:r>
        <w:rPr>
          <w:rFonts w:hint="default" w:ascii="Arial" w:hAnsi="Arial" w:eastAsia="方正楷体_GB2312" w:cs="Arial"/>
          <w:sz w:val="28"/>
          <w:szCs w:val="28"/>
        </w:rPr>
        <w:t>二、用户描述</w:t>
      </w:r>
    </w:p>
    <w:p w14:paraId="18BE7549">
      <w:pPr>
        <w:rPr>
          <w:rFonts w:hint="default" w:ascii="Arial" w:hAnsi="Arial" w:eastAsia="方正楷体_GB2312" w:cs="Arial"/>
          <w:sz w:val="28"/>
          <w:szCs w:val="28"/>
        </w:rPr>
      </w:pPr>
      <w:r>
        <w:rPr>
          <w:rFonts w:hint="default" w:ascii="Arial" w:hAnsi="Arial" w:eastAsia="方正楷体_GB2312" w:cs="Arial"/>
          <w:sz w:val="28"/>
          <w:szCs w:val="28"/>
        </w:rPr>
        <w:t>专为热爱越野骑行、追求经典车型与高品质做工的车友打造。车辆自主研发开模，品控严苛，可选两款经过市场与赛道检验的两冲程发动机，动力表现扎实可靠。</w:t>
      </w:r>
    </w:p>
    <w:p w14:paraId="272AEBFB">
      <w:pPr>
        <w:rPr>
          <w:rFonts w:hint="default" w:ascii="Arial" w:hAnsi="Arial" w:eastAsia="方正楷体_GB2312" w:cs="Arial"/>
          <w:sz w:val="28"/>
          <w:szCs w:val="28"/>
        </w:rPr>
      </w:pPr>
      <w:r>
        <w:rPr>
          <w:rFonts w:hint="default" w:ascii="Arial" w:hAnsi="Arial" w:eastAsia="方正楷体_GB2312" w:cs="Arial"/>
          <w:sz w:val="28"/>
          <w:szCs w:val="28"/>
        </w:rPr>
        <w:t xml:space="preserve"> </w:t>
      </w:r>
    </w:p>
    <w:p w14:paraId="2ACB70E7">
      <w:pPr>
        <w:rPr>
          <w:rFonts w:hint="default" w:ascii="Arial" w:hAnsi="Arial" w:eastAsia="方正楷体_GB2312" w:cs="Arial"/>
          <w:sz w:val="28"/>
          <w:szCs w:val="28"/>
        </w:rPr>
      </w:pPr>
      <w:r>
        <w:rPr>
          <w:rFonts w:hint="default" w:ascii="Arial" w:hAnsi="Arial" w:eastAsia="方正楷体_GB2312" w:cs="Arial"/>
          <w:sz w:val="28"/>
          <w:szCs w:val="28"/>
        </w:rPr>
        <w:t>针对传统越野车驾乘不适的痛点优化设计，人体工学车身弱化颠簸感，跨骑体验更舒适。细节做工精致，发动机护板等部件精细抛光，颜值出众。</w:t>
      </w:r>
    </w:p>
    <w:p w14:paraId="03F47328">
      <w:pPr>
        <w:rPr>
          <w:rFonts w:hint="default" w:ascii="Arial" w:hAnsi="Arial" w:eastAsia="方正楷体_GB2312" w:cs="Arial"/>
          <w:sz w:val="28"/>
          <w:szCs w:val="28"/>
        </w:rPr>
      </w:pPr>
      <w:r>
        <w:rPr>
          <w:rFonts w:hint="default" w:ascii="Arial" w:hAnsi="Arial" w:eastAsia="方正楷体_GB2312" w:cs="Arial"/>
          <w:sz w:val="28"/>
          <w:szCs w:val="28"/>
        </w:rPr>
        <w:t xml:space="preserve"> </w:t>
      </w:r>
    </w:p>
    <w:p w14:paraId="1F25F115">
      <w:pPr>
        <w:rPr>
          <w:rFonts w:hint="eastAsia" w:ascii="方正楷体_GB2312" w:hAnsi="方正楷体_GB2312" w:eastAsia="方正楷体_GB2312" w:cs="方正楷体_GB2312"/>
          <w:sz w:val="28"/>
          <w:szCs w:val="28"/>
        </w:rPr>
      </w:pPr>
      <w:r>
        <w:rPr>
          <w:rFonts w:hint="default" w:ascii="Arial" w:hAnsi="Arial" w:eastAsia="方正楷体_GB2312" w:cs="Arial"/>
          <w:sz w:val="28"/>
          <w:szCs w:val="28"/>
        </w:rPr>
        <w:t>全车配件用料考究，完美满足车友对强劲性能、长久耐用、潮流外观的多重要求，是兼顾颜值、实力与品质的理想</w:t>
      </w: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越野座驾。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710313C-2E2F-4E65-81EF-45963029F07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FD0AABCB-5BB3-4809-B053-8E5E3BC8F3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C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2026-06-09T08:03:43Z</dcterms:created>
  <dc:creator>CIMMY</dc:creator>
  <cp:lastModifiedBy>Cimmy</cp:lastModifiedBy>
  <dcterms:modified xsi:type="dcterms:W3CDTF">2026-06-09T08:34:24Z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eyJoZGlkIjoiMzM1OGEzNmMwN2NhMTc3YjE0Y2Y0YmMyMGEyYzhlMWEiLCJ1c2VySWQiOiIzMDc1NTM2MzIifQ==</vt:lpwstr>
  </property>
  <property fmtid="{D5CDD505-2E9C-101B-9397-08002B2CF9AE}" pid="4" name="ICV">
    <vt:lpwstr>D27EB66827294AF19F6634DF104CF209_12</vt:lpwstr>
  </property>
</Properties>
</file>