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E3E28">
      <w:pPr>
        <w:jc w:val="center"/>
        <w:rPr>
          <w:rFonts w:hint="default" w:ascii="Arial" w:hAnsi="Arial" w:eastAsia="方正楷体_GB2312" w:cs="Arial"/>
          <w:b/>
          <w:bCs/>
          <w:sz w:val="44"/>
          <w:szCs w:val="44"/>
          <w:lang w:val="en-US" w:eastAsia="zh-CN"/>
        </w:rPr>
      </w:pPr>
      <w:r>
        <w:rPr>
          <w:rFonts w:hint="default" w:ascii="Arial" w:hAnsi="Arial" w:eastAsia="方正楷体_GB2312" w:cs="Arial"/>
          <w:b w:val="0"/>
          <w:bCs w:val="0"/>
          <w:sz w:val="44"/>
          <w:szCs w:val="44"/>
          <w:lang w:val="en-US" w:eastAsia="zh-CN"/>
        </w:rPr>
        <w:t>BABEY</w:t>
      </w:r>
    </w:p>
    <w:p w14:paraId="6B6A2772">
      <w:pPr>
        <w:jc w:val="center"/>
        <w:rPr>
          <w:rFonts w:hint="default" w:ascii="Arial" w:hAnsi="Arial" w:eastAsia="方正楷体_GB2312" w:cs="Arial"/>
          <w:b/>
          <w:bCs/>
          <w:sz w:val="72"/>
          <w:szCs w:val="72"/>
          <w:lang w:val="en-US" w:eastAsia="zh-CN"/>
        </w:rPr>
      </w:pPr>
      <w:r>
        <w:rPr>
          <w:rFonts w:hint="default" w:ascii="Arial" w:hAnsi="Arial" w:eastAsia="方正楷体_GB2312" w:cs="Arial"/>
          <w:b w:val="0"/>
          <w:bCs w:val="0"/>
          <w:sz w:val="44"/>
          <w:szCs w:val="44"/>
          <w:lang w:val="en-US" w:eastAsia="zh-CN"/>
        </w:rPr>
        <w:t>（后备厢系/儿童版电动两轮车）</w:t>
      </w:r>
    </w:p>
    <w:p w14:paraId="04D31E0F">
      <w:pPr>
        <w:rPr>
          <w:rFonts w:hint="default" w:ascii="Arial" w:hAnsi="Arial" w:eastAsia="方正楷体_GB2312" w:cs="Arial"/>
          <w:sz w:val="32"/>
          <w:szCs w:val="32"/>
          <w:lang w:val="en-US" w:eastAsia="zh-CN"/>
        </w:rPr>
      </w:pPr>
      <w:r>
        <w:rPr>
          <w:rFonts w:hint="default" w:ascii="Arial" w:hAnsi="Arial" w:eastAsia="方正楷体_GB2312" w:cs="Arial"/>
          <w:sz w:val="32"/>
          <w:szCs w:val="32"/>
          <w:lang w:val="en-US" w:eastAsia="zh-CN"/>
        </w:rPr>
        <w:t xml:space="preserve"> </w:t>
      </w:r>
    </w:p>
    <w:p w14:paraId="58C86FD7">
      <w:pPr>
        <w:jc w:val="both"/>
        <w:rPr>
          <w:rFonts w:hint="eastAsia" w:ascii="方正楷体_GB2312" w:hAnsi="方正楷体_GB2312" w:eastAsia="方正楷体_GB2312" w:cs="方正楷体_GB2312"/>
          <w:b/>
          <w:i w:val="0"/>
          <w:strike w:val="0"/>
          <w:color w:val="auto"/>
          <w:sz w:val="28"/>
          <w:u w:val="none"/>
        </w:rPr>
      </w:pPr>
      <w:r>
        <w:rPr>
          <w:rFonts w:hint="eastAsia" w:ascii="方正楷体_GB2312" w:hAnsi="方正楷体_GB2312" w:eastAsia="方正楷体_GB2312" w:cs="方正楷体_GB2312"/>
          <w:b/>
          <w:i w:val="0"/>
          <w:strike w:val="0"/>
          <w:color w:val="auto"/>
          <w:sz w:val="28"/>
          <w:u w:val="none"/>
        </w:rPr>
        <w:t>应用场景</w:t>
      </w:r>
    </w:p>
    <w:p w14:paraId="22DE4875">
      <w:pPr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 xml:space="preserve"> </w:t>
      </w:r>
    </w:p>
    <w:p w14:paraId="5414897B">
      <w:pPr>
        <w:spacing w:after="120" w:line="360" w:lineRule="auto"/>
        <w:ind w:left="0" w:leftChars="0" w:firstLine="480" w:firstLineChars="200"/>
        <w:jc w:val="both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</w:rPr>
        <w:t>飒爽闪电轮廓，走到哪里都自成一道别致风景。</w:t>
      </w:r>
    </w:p>
    <w:p w14:paraId="0A30D087">
      <w:pPr>
        <w:spacing w:after="120" w:line="360" w:lineRule="auto"/>
        <w:ind w:left="0" w:leftChars="0" w:firstLine="480" w:firstLineChars="200"/>
        <w:jc w:val="both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</w:rPr>
        <w:t>专业减震抚平路途颠簸，每一段骑行都自在惬意。</w:t>
      </w:r>
    </w:p>
    <w:p w14:paraId="60092F2E">
      <w:pPr>
        <w:spacing w:after="120" w:line="360" w:lineRule="auto"/>
        <w:ind w:left="0" w:leftChars="0" w:firstLine="480" w:firstLineChars="200"/>
        <w:jc w:val="both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</w:rPr>
        <w:t>全铝机身轻巧又结实，持久续航随心畅行，小巧身姿轻松藏进汽车后备厢。</w:t>
      </w:r>
    </w:p>
    <w:p w14:paraId="310CDAF0">
      <w:pPr>
        <w:spacing w:after="120" w:line="360" w:lineRule="auto"/>
        <w:ind w:left="0" w:leftChars="0" w:firstLine="480" w:firstLineChars="200"/>
        <w:jc w:val="both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</w:rPr>
        <w:t>奔赴山野探索自然，或是开启趣味骑行启蒙，亦或是日常短途穿行，它都</w:t>
      </w: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  <w:lang w:val="en-US" w:eastAsia="zh-CN"/>
        </w:rPr>
        <w:t>能胜任最佳拍裆</w:t>
      </w: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sz w:val="24"/>
          <w:u w:val="none"/>
        </w:rPr>
        <w:t>。</w:t>
      </w:r>
    </w:p>
    <w:p w14:paraId="04C62004">
      <w:pPr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 xml:space="preserve"> </w:t>
      </w:r>
    </w:p>
    <w:p w14:paraId="62D02AB0">
      <w:pPr>
        <w:widowControl w:val="0"/>
        <w:jc w:val="both"/>
        <w:rPr>
          <w:rFonts w:hint="default" w:ascii="方正楷体_GB2312" w:hAnsi="方正楷体_GB2312" w:eastAsia="方正楷体_GB2312" w:cs="方正楷体_GB2312"/>
          <w:b/>
          <w:i w:val="0"/>
          <w:strike w:val="0"/>
          <w:color w:val="auto"/>
          <w:kern w:val="2"/>
          <w:sz w:val="28"/>
          <w:szCs w:val="2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i w:val="0"/>
          <w:strike w:val="0"/>
          <w:color w:val="auto"/>
          <w:kern w:val="2"/>
          <w:sz w:val="28"/>
          <w:szCs w:val="22"/>
          <w:u w:val="none"/>
          <w:lang w:val="en-US" w:eastAsia="zh-CN" w:bidi="ar-SA"/>
        </w:rPr>
        <w:t>用户描述</w:t>
      </w:r>
    </w:p>
    <w:p w14:paraId="6CFD04D2">
      <w:pPr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 xml:space="preserve"> </w:t>
      </w:r>
    </w:p>
    <w:p w14:paraId="1F7315B4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24"/>
          <w:szCs w:val="2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24"/>
          <w:szCs w:val="22"/>
          <w:u w:val="none"/>
          <w:lang w:val="en-US" w:eastAsia="zh-CN" w:bidi="ar-SA"/>
        </w:rPr>
        <w:t>它是童年里活泼有趣的小伙伴，陪着孩子迎风驰骋，在骑行中收获快乐与胆量。</w:t>
      </w:r>
      <w:bookmarkStart w:id="0" w:name="_GoBack"/>
      <w:bookmarkEnd w:id="0"/>
    </w:p>
    <w:p w14:paraId="538DEF65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24"/>
          <w:szCs w:val="2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24"/>
          <w:szCs w:val="22"/>
          <w:u w:val="none"/>
          <w:lang w:val="en-US" w:eastAsia="zh-CN" w:bidi="ar-SA"/>
        </w:rPr>
        <w:t>同时也适配身形小巧的成年人，化作日常出行的贴心搭档。</w:t>
      </w:r>
    </w:p>
    <w:p w14:paraId="7F99FD03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24"/>
          <w:szCs w:val="22"/>
          <w:u w:val="none"/>
          <w:lang w:val="en-US" w:eastAsia="zh-CN" w:bidi="ar-SA"/>
        </w:rPr>
      </w:pPr>
    </w:p>
    <w:p w14:paraId="145A85E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24"/>
          <w:szCs w:val="2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24"/>
          <w:szCs w:val="22"/>
          <w:u w:val="none"/>
          <w:lang w:val="en-US" w:eastAsia="zh-CN" w:bidi="ar-SA"/>
        </w:rPr>
        <w:t>叠加承童真与烟火，让不同的人，邂逅不一样的骑行乐趣。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98A41A-C82E-4EE1-BB8E-B0BDDF4DA3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9F13865-42FC-49BA-8086-956BDABBA8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E70A8"/>
    <w:rsid w:val="4E12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229</Characters>
  <Lines>0</Lines>
  <Paragraphs>0</Paragraphs>
  <TotalTime>6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2026-06-08T12:57:00Z</dcterms:created>
  <dc:creator>CIMMY</dc:creator>
  <cp:lastModifiedBy>Cimmy</cp:lastModifiedBy>
  <dcterms:modified xsi:type="dcterms:W3CDTF">2026-06-09T05:14:30Z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eyJoZGlkIjoiMzM1OGEzNmMwN2NhMTc3YjE0Y2Y0YmMyMGEyYzhlMWEiLCJ1c2VySWQiOiIzMDc1NTM2MzIifQ==</vt:lpwstr>
  </property>
  <property fmtid="{D5CDD505-2E9C-101B-9397-08002B2CF9AE}" pid="4" name="ICV">
    <vt:lpwstr>81F8031FE11B4CCE89A64481BE942BC5_12</vt:lpwstr>
  </property>
</Properties>
</file>